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05-319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Эдуарда </w:t>
      </w:r>
      <w:r>
        <w:rPr>
          <w:rFonts w:ascii="Times New Roman" w:eastAsia="Times New Roman" w:hAnsi="Times New Roman" w:cs="Times New Roman"/>
        </w:rPr>
        <w:t>Варисовича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31.10.2023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Нугуманов</w:t>
      </w:r>
      <w:r>
        <w:rPr>
          <w:rFonts w:ascii="Times New Roman" w:eastAsia="Times New Roman" w:hAnsi="Times New Roman" w:cs="Times New Roman"/>
        </w:rPr>
        <w:t xml:space="preserve"> Э.В., </w:t>
      </w:r>
      <w:r>
        <w:rPr>
          <w:rFonts w:ascii="Times New Roman" w:eastAsia="Times New Roman" w:hAnsi="Times New Roman" w:cs="Times New Roman"/>
        </w:rPr>
        <w:t>зарегистрированный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891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ч.4 ст.14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25 КоАП РФ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Нугуманов</w:t>
      </w:r>
      <w:r>
        <w:rPr>
          <w:rFonts w:ascii="Times New Roman" w:eastAsia="Times New Roman" w:hAnsi="Times New Roman" w:cs="Times New Roman"/>
        </w:rPr>
        <w:t xml:space="preserve"> Э.В. в судебном заседании с протоколом об административном правонарушении не согласился, пояснил, что не согласен с вынесенным налоговой инспекцией постановлением, но его не обжаловал, так как, не знал о его наличии, копию постановления не получал.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Э.В.,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МИ ФНС России №11 по ХМАО-Югре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ч.4 ст.14.25</w:t>
      </w:r>
      <w:r>
        <w:rPr>
          <w:rFonts w:ascii="Times New Roman" w:eastAsia="Times New Roman" w:hAnsi="Times New Roman" w:cs="Times New Roman"/>
        </w:rPr>
        <w:t xml:space="preserve"> КоАП РФ с назнач</w:t>
      </w:r>
      <w:r>
        <w:rPr>
          <w:rFonts w:ascii="Times New Roman" w:eastAsia="Times New Roman" w:hAnsi="Times New Roman" w:cs="Times New Roman"/>
        </w:rPr>
        <w:t xml:space="preserve">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30.10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Нугумановым</w:t>
      </w:r>
      <w:r>
        <w:rPr>
          <w:rFonts w:ascii="Times New Roman" w:eastAsia="Times New Roman" w:hAnsi="Times New Roman" w:cs="Times New Roman"/>
        </w:rPr>
        <w:t xml:space="preserve"> Э.В.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8617</w:t>
      </w:r>
      <w:r>
        <w:rPr>
          <w:rFonts w:ascii="Times New Roman" w:eastAsia="Times New Roman" w:hAnsi="Times New Roman" w:cs="Times New Roman"/>
        </w:rPr>
        <w:t>2333900079000003</w:t>
      </w:r>
      <w:r>
        <w:rPr>
          <w:rFonts w:ascii="Times New Roman" w:eastAsia="Times New Roman" w:hAnsi="Times New Roman" w:cs="Times New Roman"/>
        </w:rPr>
        <w:t xml:space="preserve"> от 23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>, копией реестра почтовых отправлений от 01.08.2023.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Несогласие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Э.В. с 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№891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правового значения для данного дела не и</w:t>
      </w:r>
      <w:r>
        <w:rPr>
          <w:rFonts w:ascii="Times New Roman" w:eastAsia="Times New Roman" w:hAnsi="Times New Roman" w:cs="Times New Roman"/>
        </w:rPr>
        <w:t>меет, так как постановление №891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28.07.2023</w:t>
      </w:r>
      <w:r>
        <w:rPr>
          <w:rFonts w:ascii="Times New Roman" w:eastAsia="Times New Roman" w:hAnsi="Times New Roman" w:cs="Times New Roman"/>
        </w:rPr>
        <w:t xml:space="preserve"> вступило в законную силу.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Доводы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Э.В.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 том, что он не получал копию постановления о назначении </w:t>
      </w:r>
      <w:r>
        <w:rPr>
          <w:rFonts w:ascii="Times New Roman" w:eastAsia="Times New Roman" w:hAnsi="Times New Roman" w:cs="Times New Roman"/>
          <w:sz w:val="23"/>
          <w:szCs w:val="23"/>
        </w:rPr>
        <w:t>штрафа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 являются основанием для прекращения дела, так как ответственность за неполучение юридически значимой информации по месту регистрации лица в силу требований ст.165.1 ГК РФ, возлагается в данном случае на привлекаемое лицо.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Нугуманова</w:t>
      </w:r>
      <w:r>
        <w:rPr>
          <w:rFonts w:ascii="Times New Roman" w:eastAsia="Times New Roman" w:hAnsi="Times New Roman" w:cs="Times New Roman"/>
        </w:rPr>
        <w:t xml:space="preserve"> Эдуарда </w:t>
      </w:r>
      <w:r>
        <w:rPr>
          <w:rFonts w:ascii="Times New Roman" w:eastAsia="Times New Roman" w:hAnsi="Times New Roman" w:cs="Times New Roman"/>
        </w:rPr>
        <w:t>Варисовича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0412365400725003192420152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6rplc-16">
    <w:name w:val="cat-UserDefined grp-26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